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6C9" w:rsidRDefault="00F076C9" w:rsidP="00F076C9">
      <w:pPr>
        <w:rPr>
          <w:rFonts w:ascii="標楷體" w:eastAsia="標楷體" w:hAnsi="標楷體" w:hint="eastAsia"/>
          <w:sz w:val="26"/>
          <w:szCs w:val="26"/>
        </w:rPr>
      </w:pPr>
      <w:r>
        <w:rPr>
          <w:rFonts w:ascii="標楷體" w:eastAsia="標楷體" w:hAnsi="標楷體" w:hint="eastAsia"/>
          <w:sz w:val="26"/>
          <w:szCs w:val="26"/>
        </w:rPr>
        <w:t>香港復康聯會</w:t>
      </w:r>
      <w:r>
        <w:rPr>
          <w:sz w:val="26"/>
          <w:szCs w:val="26"/>
        </w:rPr>
        <w:t>/</w:t>
      </w:r>
      <w:r>
        <w:rPr>
          <w:rFonts w:ascii="標楷體" w:eastAsia="標楷體" w:hAnsi="標楷體" w:hint="eastAsia"/>
          <w:sz w:val="26"/>
          <w:szCs w:val="26"/>
        </w:rPr>
        <w:t>香港社會服務聯會屬下的精神病患者服務網絡將會為不同持份者舉辦三場「</w:t>
      </w:r>
      <w:hyperlink r:id="rId6" w:history="1">
        <w:r>
          <w:rPr>
            <w:rStyle w:val="a3"/>
            <w:rFonts w:ascii="標楷體" w:eastAsia="標楷體" w:hAnsi="標楷體" w:hint="eastAsia"/>
            <w:sz w:val="26"/>
            <w:szCs w:val="26"/>
          </w:rPr>
          <w:t>精神健康條例到社區治療</w:t>
        </w:r>
      </w:hyperlink>
      <w:r>
        <w:rPr>
          <w:rFonts w:ascii="標楷體" w:eastAsia="標楷體" w:hAnsi="標楷體" w:hint="eastAsia"/>
          <w:sz w:val="26"/>
          <w:szCs w:val="26"/>
        </w:rPr>
        <w:t>」座談會，目的為增加各持份者對現時精神健康條例的認識，尤其現時賦予醫生</w:t>
      </w:r>
      <w:r>
        <w:rPr>
          <w:sz w:val="26"/>
          <w:szCs w:val="26"/>
        </w:rPr>
        <w:t>/</w:t>
      </w:r>
      <w:r>
        <w:rPr>
          <w:rFonts w:ascii="標楷體" w:eastAsia="標楷體" w:hAnsi="標楷體" w:hint="eastAsia"/>
          <w:sz w:val="26"/>
          <w:szCs w:val="26"/>
        </w:rPr>
        <w:t>其他專業人士執行非自願治療的相關內容。聯會很榮幸邀請到東區尤德夫人那打素醫院精神科顧問醫生楊位爽醫生擔任主講嘉賓。</w:t>
      </w:r>
    </w:p>
    <w:p w:rsidR="00F076C9" w:rsidRDefault="00F076C9" w:rsidP="00F076C9">
      <w:pPr>
        <w:rPr>
          <w:rFonts w:ascii="標楷體" w:eastAsia="標楷體" w:hAnsi="標楷體" w:hint="eastAsia"/>
          <w:sz w:val="26"/>
          <w:szCs w:val="26"/>
        </w:rPr>
      </w:pPr>
    </w:p>
    <w:p w:rsidR="00F076C9" w:rsidRDefault="00F076C9" w:rsidP="00F076C9">
      <w:pPr>
        <w:rPr>
          <w:rFonts w:ascii="標楷體" w:eastAsia="標楷體" w:hAnsi="標楷體" w:hint="eastAsia"/>
          <w:sz w:val="26"/>
          <w:szCs w:val="26"/>
        </w:rPr>
      </w:pPr>
    </w:p>
    <w:tbl>
      <w:tblPr>
        <w:tblW w:w="8505" w:type="dxa"/>
        <w:tblInd w:w="250" w:type="dxa"/>
        <w:tblCellMar>
          <w:left w:w="0" w:type="dxa"/>
          <w:right w:w="0" w:type="dxa"/>
        </w:tblCellMar>
        <w:tblLook w:val="04A0"/>
      </w:tblPr>
      <w:tblGrid>
        <w:gridCol w:w="1701"/>
        <w:gridCol w:w="1985"/>
        <w:gridCol w:w="2409"/>
        <w:gridCol w:w="2410"/>
      </w:tblGrid>
      <w:tr w:rsidR="00F076C9" w:rsidTr="00F076C9">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076C9" w:rsidRDefault="00F076C9">
            <w:pPr>
              <w:spacing w:line="300" w:lineRule="exact"/>
              <w:jc w:val="both"/>
              <w:rPr>
                <w:rFonts w:ascii="Calibri" w:eastAsia="SimSun" w:hAnsi="Calibri" w:cs="SimSun"/>
                <w:sz w:val="26"/>
                <w:szCs w:val="26"/>
                <w:lang w:eastAsia="zh-CN"/>
              </w:rPr>
            </w:pPr>
            <w:r>
              <w:rPr>
                <w:rFonts w:ascii="標楷體" w:eastAsia="標楷體" w:hAnsi="標楷體" w:hint="eastAsia"/>
                <w:sz w:val="26"/>
                <w:szCs w:val="26"/>
              </w:rPr>
              <w:t>日期</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076C9" w:rsidRDefault="00F076C9" w:rsidP="00F076C9">
            <w:pPr>
              <w:spacing w:line="300" w:lineRule="exact"/>
              <w:rPr>
                <w:rFonts w:ascii="Calibri" w:eastAsia="SimSun" w:hAnsi="Calibri" w:cs="SimSun"/>
                <w:sz w:val="26"/>
                <w:szCs w:val="26"/>
                <w:lang w:eastAsia="zh-CN"/>
              </w:rPr>
            </w:pPr>
            <w:r>
              <w:rPr>
                <w:rFonts w:ascii="標楷體" w:eastAsia="標楷體" w:hAnsi="標楷體" w:hint="eastAsia"/>
                <w:sz w:val="26"/>
                <w:szCs w:val="26"/>
              </w:rPr>
              <w:t>時間</w:t>
            </w:r>
          </w:p>
        </w:tc>
        <w:tc>
          <w:tcPr>
            <w:tcW w:w="24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076C9" w:rsidRDefault="00F076C9">
            <w:pPr>
              <w:spacing w:line="300" w:lineRule="exact"/>
              <w:jc w:val="both"/>
              <w:rPr>
                <w:rFonts w:ascii="Calibri" w:eastAsia="SimSun" w:hAnsi="Calibri" w:cs="SimSun"/>
                <w:sz w:val="26"/>
                <w:szCs w:val="26"/>
                <w:lang w:eastAsia="zh-CN"/>
              </w:rPr>
            </w:pPr>
            <w:r>
              <w:rPr>
                <w:rFonts w:ascii="標楷體" w:eastAsia="標楷體" w:hAnsi="標楷體" w:hint="eastAsia"/>
                <w:sz w:val="26"/>
                <w:szCs w:val="26"/>
              </w:rPr>
              <w:t>地點</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076C9" w:rsidRDefault="00F076C9">
            <w:pPr>
              <w:spacing w:line="300" w:lineRule="exact"/>
              <w:jc w:val="both"/>
              <w:rPr>
                <w:rFonts w:ascii="Calibri" w:eastAsia="SimSun" w:hAnsi="Calibri" w:cs="SimSun"/>
                <w:sz w:val="26"/>
                <w:szCs w:val="26"/>
                <w:lang w:eastAsia="zh-CN"/>
              </w:rPr>
            </w:pPr>
            <w:r>
              <w:rPr>
                <w:rFonts w:ascii="標楷體" w:eastAsia="標楷體" w:hAnsi="標楷體" w:hint="eastAsia"/>
                <w:sz w:val="26"/>
                <w:szCs w:val="26"/>
              </w:rPr>
              <w:t>對象</w:t>
            </w:r>
          </w:p>
        </w:tc>
      </w:tr>
      <w:tr w:rsidR="00F076C9" w:rsidTr="00F076C9">
        <w:tc>
          <w:tcPr>
            <w:tcW w:w="17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76C9" w:rsidRDefault="00F076C9">
            <w:pPr>
              <w:spacing w:line="300" w:lineRule="exact"/>
              <w:jc w:val="both"/>
              <w:rPr>
                <w:rFonts w:ascii="Calibri" w:eastAsia="SimSun" w:hAnsi="Calibri" w:cs="SimSun"/>
                <w:sz w:val="26"/>
                <w:szCs w:val="26"/>
                <w:lang w:eastAsia="zh-CN"/>
              </w:rPr>
            </w:pPr>
            <w:r>
              <w:rPr>
                <w:sz w:val="26"/>
                <w:szCs w:val="26"/>
              </w:rPr>
              <w:t xml:space="preserve">7/11/2013 </w:t>
            </w:r>
          </w:p>
          <w:p w:rsidR="00F076C9" w:rsidRDefault="00F076C9">
            <w:pPr>
              <w:spacing w:line="300" w:lineRule="exact"/>
              <w:jc w:val="both"/>
              <w:rPr>
                <w:rFonts w:ascii="Calibri" w:eastAsia="SimSun" w:hAnsi="Calibri" w:cs="SimSun"/>
                <w:sz w:val="26"/>
                <w:szCs w:val="26"/>
                <w:lang w:eastAsia="zh-CN"/>
              </w:rPr>
            </w:pPr>
            <w:r>
              <w:rPr>
                <w:sz w:val="26"/>
                <w:szCs w:val="26"/>
              </w:rPr>
              <w:t>(</w:t>
            </w:r>
            <w:r>
              <w:rPr>
                <w:rFonts w:ascii="標楷體" w:eastAsia="標楷體" w:hAnsi="標楷體" w:hint="eastAsia"/>
                <w:sz w:val="26"/>
                <w:szCs w:val="26"/>
              </w:rPr>
              <w:t>四</w:t>
            </w:r>
            <w:r>
              <w:rPr>
                <w:sz w:val="26"/>
                <w:szCs w:val="26"/>
              </w:rPr>
              <w:t>)</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F076C9" w:rsidRDefault="00F076C9" w:rsidP="00F076C9">
            <w:pPr>
              <w:spacing w:line="300" w:lineRule="exact"/>
              <w:rPr>
                <w:rFonts w:ascii="Calibri" w:eastAsia="SimSun" w:hAnsi="Calibri" w:cs="SimSun"/>
                <w:sz w:val="26"/>
                <w:szCs w:val="26"/>
                <w:lang w:eastAsia="zh-CN"/>
              </w:rPr>
            </w:pPr>
            <w:r>
              <w:rPr>
                <w:rFonts w:ascii="標楷體" w:eastAsia="標楷體" w:hAnsi="標楷體" w:hint="eastAsia"/>
                <w:sz w:val="26"/>
                <w:szCs w:val="26"/>
              </w:rPr>
              <w:t>下午</w:t>
            </w:r>
            <w:r>
              <w:rPr>
                <w:sz w:val="26"/>
                <w:szCs w:val="26"/>
              </w:rPr>
              <w:t xml:space="preserve">3:30 </w:t>
            </w:r>
            <w:r>
              <w:rPr>
                <w:rFonts w:ascii="標楷體" w:eastAsia="標楷體" w:hAnsi="標楷體" w:hint="eastAsia"/>
                <w:sz w:val="26"/>
                <w:szCs w:val="26"/>
              </w:rPr>
              <w:t>–</w:t>
            </w:r>
            <w:r>
              <w:rPr>
                <w:sz w:val="26"/>
                <w:szCs w:val="26"/>
              </w:rPr>
              <w:t xml:space="preserve"> 6:00 </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F076C9" w:rsidRDefault="00F076C9">
            <w:pPr>
              <w:spacing w:line="300" w:lineRule="exact"/>
              <w:jc w:val="both"/>
              <w:rPr>
                <w:rFonts w:ascii="Calibri" w:eastAsia="SimSun" w:hAnsi="Calibri" w:cs="SimSun"/>
                <w:sz w:val="26"/>
                <w:szCs w:val="26"/>
                <w:lang w:eastAsia="zh-CN"/>
              </w:rPr>
            </w:pPr>
            <w:r>
              <w:rPr>
                <w:rFonts w:ascii="標楷體" w:eastAsia="標楷體" w:hAnsi="標楷體" w:hint="eastAsia"/>
                <w:sz w:val="26"/>
                <w:szCs w:val="26"/>
              </w:rPr>
              <w:t>灣仔溫莎公爵社會服務大廈</w:t>
            </w:r>
            <w:r>
              <w:rPr>
                <w:sz w:val="26"/>
                <w:szCs w:val="26"/>
              </w:rPr>
              <w:t>201</w:t>
            </w:r>
            <w:r>
              <w:rPr>
                <w:rFonts w:ascii="標楷體" w:eastAsia="標楷體" w:hAnsi="標楷體" w:hint="eastAsia"/>
                <w:sz w:val="26"/>
                <w:szCs w:val="26"/>
              </w:rPr>
              <w:t>室</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F076C9" w:rsidRDefault="00F076C9">
            <w:pPr>
              <w:spacing w:line="300" w:lineRule="exact"/>
              <w:jc w:val="both"/>
              <w:rPr>
                <w:rFonts w:ascii="Calibri" w:eastAsia="SimSun" w:hAnsi="Calibri" w:cs="SimSun"/>
                <w:sz w:val="26"/>
                <w:szCs w:val="26"/>
                <w:lang w:eastAsia="zh-CN"/>
              </w:rPr>
            </w:pPr>
            <w:r>
              <w:rPr>
                <w:rFonts w:ascii="標楷體" w:eastAsia="標楷體" w:hAnsi="標楷體" w:hint="eastAsia"/>
                <w:sz w:val="26"/>
                <w:szCs w:val="26"/>
              </w:rPr>
              <w:t>精神病康復者</w:t>
            </w:r>
          </w:p>
        </w:tc>
      </w:tr>
      <w:tr w:rsidR="00F076C9" w:rsidTr="00F076C9">
        <w:trPr>
          <w:trHeight w:val="445"/>
        </w:trPr>
        <w:tc>
          <w:tcPr>
            <w:tcW w:w="17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76C9" w:rsidRDefault="00F076C9">
            <w:pPr>
              <w:spacing w:line="300" w:lineRule="exact"/>
              <w:jc w:val="both"/>
              <w:rPr>
                <w:rFonts w:ascii="Calibri" w:eastAsia="SimSun" w:hAnsi="Calibri" w:cs="SimSun"/>
                <w:sz w:val="26"/>
                <w:szCs w:val="26"/>
                <w:lang w:eastAsia="zh-CN"/>
              </w:rPr>
            </w:pPr>
            <w:r>
              <w:rPr>
                <w:sz w:val="26"/>
                <w:szCs w:val="26"/>
              </w:rPr>
              <w:t>13/11/2013 (</w:t>
            </w:r>
            <w:r>
              <w:rPr>
                <w:rFonts w:ascii="標楷體" w:eastAsia="標楷體" w:hAnsi="標楷體" w:hint="eastAsia"/>
                <w:sz w:val="26"/>
                <w:szCs w:val="26"/>
              </w:rPr>
              <w:t>三</w:t>
            </w:r>
            <w:r>
              <w:rPr>
                <w:sz w:val="26"/>
                <w:szCs w:val="26"/>
              </w:rPr>
              <w:t>)</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F076C9" w:rsidRDefault="00F076C9" w:rsidP="00F076C9">
            <w:pPr>
              <w:spacing w:line="300" w:lineRule="exact"/>
              <w:rPr>
                <w:rFonts w:ascii="Calibri" w:eastAsia="SimSun" w:hAnsi="Calibri" w:cs="SimSun"/>
                <w:sz w:val="26"/>
                <w:szCs w:val="26"/>
                <w:lang w:eastAsia="zh-CN"/>
              </w:rPr>
            </w:pPr>
            <w:r>
              <w:rPr>
                <w:rFonts w:ascii="標楷體" w:eastAsia="標楷體" w:hAnsi="標楷體" w:hint="eastAsia"/>
                <w:sz w:val="26"/>
                <w:szCs w:val="26"/>
              </w:rPr>
              <w:t>下午</w:t>
            </w:r>
            <w:r>
              <w:rPr>
                <w:sz w:val="26"/>
                <w:szCs w:val="26"/>
              </w:rPr>
              <w:t xml:space="preserve">2:30 </w:t>
            </w:r>
            <w:r>
              <w:rPr>
                <w:rFonts w:ascii="標楷體" w:eastAsia="標楷體" w:hAnsi="標楷體" w:hint="eastAsia"/>
                <w:sz w:val="26"/>
                <w:szCs w:val="26"/>
              </w:rPr>
              <w:t>–</w:t>
            </w:r>
            <w:r>
              <w:rPr>
                <w:sz w:val="26"/>
                <w:szCs w:val="26"/>
              </w:rPr>
              <w:t xml:space="preserve"> 5:00</w:t>
            </w:r>
          </w:p>
        </w:tc>
        <w:tc>
          <w:tcPr>
            <w:tcW w:w="240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076C9" w:rsidRDefault="00F076C9">
            <w:pPr>
              <w:spacing w:line="300" w:lineRule="exact"/>
              <w:jc w:val="both"/>
              <w:rPr>
                <w:rFonts w:ascii="Calibri" w:eastAsia="SimSun" w:hAnsi="Calibri" w:cs="SimSun"/>
                <w:sz w:val="26"/>
                <w:szCs w:val="26"/>
                <w:lang w:eastAsia="zh-CN"/>
              </w:rPr>
            </w:pPr>
            <w:r>
              <w:rPr>
                <w:rFonts w:ascii="標楷體" w:eastAsia="標楷體" w:hAnsi="標楷體" w:hint="eastAsia"/>
                <w:sz w:val="26"/>
                <w:szCs w:val="26"/>
              </w:rPr>
              <w:t>灣仔溫莎公爵社會服務大廈</w:t>
            </w:r>
            <w:r>
              <w:rPr>
                <w:sz w:val="26"/>
                <w:szCs w:val="26"/>
              </w:rPr>
              <w:t>4</w:t>
            </w:r>
            <w:r>
              <w:rPr>
                <w:rFonts w:ascii="標楷體" w:eastAsia="標楷體" w:hAnsi="標楷體" w:hint="eastAsia"/>
                <w:sz w:val="26"/>
                <w:szCs w:val="26"/>
              </w:rPr>
              <w:t>樓演講廰</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F076C9" w:rsidRDefault="00F076C9">
            <w:pPr>
              <w:spacing w:line="0" w:lineRule="atLeast"/>
              <w:rPr>
                <w:rFonts w:ascii="Calibri" w:eastAsia="SimSun" w:hAnsi="Calibri" w:cs="SimSun"/>
                <w:sz w:val="26"/>
                <w:szCs w:val="26"/>
                <w:lang w:eastAsia="zh-CN"/>
              </w:rPr>
            </w:pPr>
            <w:r>
              <w:rPr>
                <w:rFonts w:ascii="標楷體" w:eastAsia="標楷體" w:hAnsi="標楷體" w:hint="eastAsia"/>
                <w:sz w:val="26"/>
                <w:szCs w:val="26"/>
              </w:rPr>
              <w:t>家長</w:t>
            </w:r>
            <w:r>
              <w:rPr>
                <w:sz w:val="26"/>
                <w:szCs w:val="26"/>
              </w:rPr>
              <w:t>/</w:t>
            </w:r>
            <w:r>
              <w:rPr>
                <w:rFonts w:ascii="標楷體" w:eastAsia="標楷體" w:hAnsi="標楷體" w:hint="eastAsia"/>
                <w:sz w:val="26"/>
                <w:szCs w:val="26"/>
              </w:rPr>
              <w:t>照顧者</w:t>
            </w:r>
          </w:p>
        </w:tc>
      </w:tr>
      <w:tr w:rsidR="00F076C9" w:rsidTr="00F076C9">
        <w:trPr>
          <w:trHeight w:val="445"/>
        </w:trPr>
        <w:tc>
          <w:tcPr>
            <w:tcW w:w="17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76C9" w:rsidRDefault="00F076C9">
            <w:pPr>
              <w:spacing w:line="300" w:lineRule="exact"/>
              <w:jc w:val="both"/>
              <w:rPr>
                <w:rFonts w:ascii="Calibri" w:eastAsia="SimSun" w:hAnsi="Calibri" w:cs="SimSun"/>
                <w:sz w:val="26"/>
                <w:szCs w:val="26"/>
                <w:lang w:eastAsia="zh-CN"/>
              </w:rPr>
            </w:pPr>
            <w:r>
              <w:rPr>
                <w:sz w:val="26"/>
                <w:szCs w:val="26"/>
              </w:rPr>
              <w:t>27/11/2013 (</w:t>
            </w:r>
            <w:r>
              <w:rPr>
                <w:rFonts w:ascii="標楷體" w:eastAsia="標楷體" w:hAnsi="標楷體" w:hint="eastAsia"/>
                <w:sz w:val="26"/>
                <w:szCs w:val="26"/>
              </w:rPr>
              <w:t>三</w:t>
            </w:r>
            <w:r>
              <w:rPr>
                <w:sz w:val="26"/>
                <w:szCs w:val="26"/>
              </w:rPr>
              <w:t>)</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F076C9" w:rsidRDefault="00F076C9" w:rsidP="00F076C9">
            <w:pPr>
              <w:spacing w:line="300" w:lineRule="exact"/>
              <w:rPr>
                <w:rFonts w:ascii="Calibri" w:eastAsia="SimSun" w:hAnsi="Calibri" w:cs="SimSun"/>
                <w:sz w:val="26"/>
                <w:szCs w:val="26"/>
                <w:lang w:eastAsia="zh-CN"/>
              </w:rPr>
            </w:pPr>
            <w:r>
              <w:rPr>
                <w:rFonts w:ascii="標楷體" w:eastAsia="標楷體" w:hAnsi="標楷體" w:hint="eastAsia"/>
                <w:sz w:val="26"/>
                <w:szCs w:val="26"/>
              </w:rPr>
              <w:t>下午</w:t>
            </w:r>
            <w:r>
              <w:rPr>
                <w:sz w:val="26"/>
                <w:szCs w:val="26"/>
              </w:rPr>
              <w:t xml:space="preserve">2:30 </w:t>
            </w:r>
            <w:r>
              <w:rPr>
                <w:rFonts w:ascii="標楷體" w:eastAsia="標楷體" w:hAnsi="標楷體" w:hint="eastAsia"/>
                <w:sz w:val="26"/>
                <w:szCs w:val="26"/>
              </w:rPr>
              <w:t>–</w:t>
            </w:r>
            <w:r>
              <w:rPr>
                <w:sz w:val="26"/>
                <w:szCs w:val="26"/>
              </w:rPr>
              <w:t xml:space="preserve"> 5:00</w:t>
            </w:r>
          </w:p>
        </w:tc>
        <w:tc>
          <w:tcPr>
            <w:tcW w:w="2409" w:type="dxa"/>
            <w:vMerge/>
            <w:tcBorders>
              <w:top w:val="nil"/>
              <w:left w:val="nil"/>
              <w:bottom w:val="single" w:sz="8" w:space="0" w:color="auto"/>
              <w:right w:val="single" w:sz="8" w:space="0" w:color="auto"/>
            </w:tcBorders>
            <w:vAlign w:val="center"/>
            <w:hideMark/>
          </w:tcPr>
          <w:p w:rsidR="00F076C9" w:rsidRDefault="00F076C9">
            <w:pPr>
              <w:widowControl/>
              <w:rPr>
                <w:rFonts w:ascii="Calibri" w:eastAsia="SimSun" w:hAnsi="Calibri" w:cs="SimSun"/>
                <w:sz w:val="26"/>
                <w:szCs w:val="26"/>
                <w:lang w:eastAsia="zh-CN"/>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F076C9" w:rsidRDefault="00F076C9">
            <w:pPr>
              <w:spacing w:line="300" w:lineRule="exact"/>
              <w:jc w:val="both"/>
              <w:rPr>
                <w:rFonts w:ascii="Calibri" w:eastAsia="SimSun" w:hAnsi="Calibri" w:cs="SimSun"/>
                <w:sz w:val="26"/>
                <w:szCs w:val="26"/>
                <w:lang w:eastAsia="zh-CN"/>
              </w:rPr>
            </w:pPr>
            <w:r>
              <w:rPr>
                <w:rFonts w:ascii="標楷體" w:eastAsia="標楷體" w:hAnsi="標楷體" w:hint="eastAsia"/>
                <w:sz w:val="26"/>
                <w:szCs w:val="26"/>
              </w:rPr>
              <w:t>社工</w:t>
            </w:r>
            <w:r>
              <w:rPr>
                <w:sz w:val="26"/>
                <w:szCs w:val="26"/>
              </w:rPr>
              <w:t>/</w:t>
            </w:r>
            <w:r>
              <w:rPr>
                <w:rFonts w:ascii="標楷體" w:eastAsia="標楷體" w:hAnsi="標楷體" w:hint="eastAsia"/>
                <w:sz w:val="26"/>
                <w:szCs w:val="26"/>
              </w:rPr>
              <w:t>護士</w:t>
            </w:r>
            <w:r>
              <w:rPr>
                <w:sz w:val="26"/>
                <w:szCs w:val="26"/>
              </w:rPr>
              <w:t>/</w:t>
            </w:r>
            <w:r>
              <w:rPr>
                <w:rFonts w:ascii="標楷體" w:eastAsia="標楷體" w:hAnsi="標楷體" w:hint="eastAsia"/>
                <w:sz w:val="26"/>
                <w:szCs w:val="26"/>
              </w:rPr>
              <w:t>職業治療師等同工</w:t>
            </w:r>
          </w:p>
        </w:tc>
      </w:tr>
    </w:tbl>
    <w:p w:rsidR="00F076C9" w:rsidRDefault="00F076C9" w:rsidP="00F076C9">
      <w:pPr>
        <w:rPr>
          <w:rFonts w:hint="eastAsia"/>
        </w:rPr>
      </w:pPr>
    </w:p>
    <w:p w:rsidR="00962163" w:rsidRPr="00F076C9" w:rsidRDefault="00C57A4F">
      <w:r>
        <w:rPr>
          <w:noProof/>
        </w:rPr>
        <w:drawing>
          <wp:inline distT="0" distB="0" distL="0" distR="0">
            <wp:extent cx="3416300" cy="2562225"/>
            <wp:effectExtent l="19050" t="0" r="0" b="0"/>
            <wp:docPr id="1" name="圖片 1" descr="C:\Users\s0024\Documents\E\MyDoc\6_精神病患者服務網絡\2013 社區治療令工作小組\131107 座談會\P11407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0024\Documents\E\MyDoc\6_精神病患者服務網絡\2013 社區治療令工作小組\131107 座談會\P1140745.jpg"/>
                    <pic:cNvPicPr>
                      <a:picLocks noChangeAspect="1" noChangeArrowheads="1"/>
                    </pic:cNvPicPr>
                  </pic:nvPicPr>
                  <pic:blipFill>
                    <a:blip r:embed="rId7"/>
                    <a:srcRect/>
                    <a:stretch>
                      <a:fillRect/>
                    </a:stretch>
                  </pic:blipFill>
                  <pic:spPr bwMode="auto">
                    <a:xfrm>
                      <a:off x="0" y="0"/>
                      <a:ext cx="3417908" cy="2563431"/>
                    </a:xfrm>
                    <a:prstGeom prst="rect">
                      <a:avLst/>
                    </a:prstGeom>
                    <a:noFill/>
                    <a:ln w="9525">
                      <a:noFill/>
                      <a:miter lim="800000"/>
                      <a:headEnd/>
                      <a:tailEnd/>
                    </a:ln>
                  </pic:spPr>
                </pic:pic>
              </a:graphicData>
            </a:graphic>
          </wp:inline>
        </w:drawing>
      </w:r>
      <w:r>
        <w:rPr>
          <w:noProof/>
        </w:rPr>
        <w:drawing>
          <wp:anchor distT="0" distB="0" distL="114300" distR="114300" simplePos="0" relativeHeight="251658240" behindDoc="0" locked="0" layoutInCell="1" allowOverlap="1">
            <wp:simplePos x="1095375" y="6981825"/>
            <wp:positionH relativeFrom="margin">
              <wp:align>right</wp:align>
            </wp:positionH>
            <wp:positionV relativeFrom="margin">
              <wp:align>bottom</wp:align>
            </wp:positionV>
            <wp:extent cx="3390900" cy="2543175"/>
            <wp:effectExtent l="19050" t="0" r="0" b="0"/>
            <wp:wrapSquare wrapText="bothSides"/>
            <wp:docPr id="2" name="圖片 2" descr="C:\Users\s0024\Documents\E\MyDoc\6_精神病患者服務網絡\2013 社區治療令工作小組\131107 座談會\P11407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0024\Documents\E\MyDoc\6_精神病患者服務網絡\2013 社區治療令工作小組\131107 座談會\P1140757.jpg"/>
                    <pic:cNvPicPr>
                      <a:picLocks noChangeAspect="1" noChangeArrowheads="1"/>
                    </pic:cNvPicPr>
                  </pic:nvPicPr>
                  <pic:blipFill>
                    <a:blip r:embed="rId8"/>
                    <a:srcRect/>
                    <a:stretch>
                      <a:fillRect/>
                    </a:stretch>
                  </pic:blipFill>
                  <pic:spPr bwMode="auto">
                    <a:xfrm>
                      <a:off x="0" y="0"/>
                      <a:ext cx="3390900" cy="2543175"/>
                    </a:xfrm>
                    <a:prstGeom prst="rect">
                      <a:avLst/>
                    </a:prstGeom>
                    <a:noFill/>
                    <a:ln w="9525">
                      <a:noFill/>
                      <a:miter lim="800000"/>
                      <a:headEnd/>
                      <a:tailEnd/>
                    </a:ln>
                  </pic:spPr>
                </pic:pic>
              </a:graphicData>
            </a:graphic>
          </wp:anchor>
        </w:drawing>
      </w:r>
    </w:p>
    <w:sectPr w:rsidR="00962163" w:rsidRPr="00F076C9" w:rsidSect="00F076C9">
      <w:pgSz w:w="11906" w:h="16838"/>
      <w:pgMar w:top="1440" w:right="1701" w:bottom="1440"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0562" w:rsidRDefault="00840562" w:rsidP="00C57A4F">
      <w:r>
        <w:separator/>
      </w:r>
    </w:p>
  </w:endnote>
  <w:endnote w:type="continuationSeparator" w:id="1">
    <w:p w:rsidR="00840562" w:rsidRDefault="00840562" w:rsidP="00C57A4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0562" w:rsidRDefault="00840562" w:rsidP="00C57A4F">
      <w:r>
        <w:separator/>
      </w:r>
    </w:p>
  </w:footnote>
  <w:footnote w:type="continuationSeparator" w:id="1">
    <w:p w:rsidR="00840562" w:rsidRDefault="00840562" w:rsidP="00C57A4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076C9"/>
    <w:rsid w:val="00840562"/>
    <w:rsid w:val="00962163"/>
    <w:rsid w:val="00C57A4F"/>
    <w:rsid w:val="00F076C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6C9"/>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076C9"/>
    <w:rPr>
      <w:color w:val="0000FF" w:themeColor="hyperlink"/>
      <w:u w:val="single"/>
    </w:rPr>
  </w:style>
  <w:style w:type="paragraph" w:styleId="a4">
    <w:name w:val="header"/>
    <w:basedOn w:val="a"/>
    <w:link w:val="a5"/>
    <w:uiPriority w:val="99"/>
    <w:semiHidden/>
    <w:unhideWhenUsed/>
    <w:rsid w:val="00C57A4F"/>
    <w:pPr>
      <w:tabs>
        <w:tab w:val="center" w:pos="4153"/>
        <w:tab w:val="right" w:pos="8306"/>
      </w:tabs>
      <w:snapToGrid w:val="0"/>
    </w:pPr>
    <w:rPr>
      <w:sz w:val="20"/>
      <w:szCs w:val="20"/>
    </w:rPr>
  </w:style>
  <w:style w:type="character" w:customStyle="1" w:styleId="a5">
    <w:name w:val="頁首 字元"/>
    <w:basedOn w:val="a0"/>
    <w:link w:val="a4"/>
    <w:uiPriority w:val="99"/>
    <w:semiHidden/>
    <w:rsid w:val="00C57A4F"/>
    <w:rPr>
      <w:sz w:val="20"/>
      <w:szCs w:val="20"/>
    </w:rPr>
  </w:style>
  <w:style w:type="paragraph" w:styleId="a6">
    <w:name w:val="footer"/>
    <w:basedOn w:val="a"/>
    <w:link w:val="a7"/>
    <w:uiPriority w:val="99"/>
    <w:semiHidden/>
    <w:unhideWhenUsed/>
    <w:rsid w:val="00C57A4F"/>
    <w:pPr>
      <w:tabs>
        <w:tab w:val="center" w:pos="4153"/>
        <w:tab w:val="right" w:pos="8306"/>
      </w:tabs>
      <w:snapToGrid w:val="0"/>
    </w:pPr>
    <w:rPr>
      <w:sz w:val="20"/>
      <w:szCs w:val="20"/>
    </w:rPr>
  </w:style>
  <w:style w:type="character" w:customStyle="1" w:styleId="a7">
    <w:name w:val="頁尾 字元"/>
    <w:basedOn w:val="a0"/>
    <w:link w:val="a6"/>
    <w:uiPriority w:val="99"/>
    <w:semiHidden/>
    <w:rsid w:val="00C57A4F"/>
    <w:rPr>
      <w:sz w:val="20"/>
      <w:szCs w:val="20"/>
    </w:rPr>
  </w:style>
  <w:style w:type="paragraph" w:styleId="a8">
    <w:name w:val="Balloon Text"/>
    <w:basedOn w:val="a"/>
    <w:link w:val="a9"/>
    <w:uiPriority w:val="99"/>
    <w:semiHidden/>
    <w:unhideWhenUsed/>
    <w:rsid w:val="00C57A4F"/>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C57A4F"/>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155349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s0024\Documents\E\MyDoc\6_&#31934;&#31070;&#30149;&#24739;&#32773;&#26381;&#21209;&#32178;&#32097;\2013%20&#31038;&#21312;&#27835;&#30274;&#20196;&#24037;&#20316;&#23567;&#32068;\131107%20&#24231;&#35527;&#26371;\&#24478;&#31934;&#31070;&#20581;&#24247;&#26781;&#20363;&#21040;&#31038;&#21312;&#27835;&#30274;&#12301;&#24231;&#35527;&#26371;.pptx"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67</Words>
  <Characters>383</Characters>
  <Application>Microsoft Office Word</Application>
  <DocSecurity>0</DocSecurity>
  <Lines>3</Lines>
  <Paragraphs>1</Paragraphs>
  <ScaleCrop>false</ScaleCrop>
  <Company>Hewlett-Packard Company</Company>
  <LinksUpToDate>false</LinksUpToDate>
  <CharactersWithSpaces>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s0024</dc:creator>
  <cp:lastModifiedBy>s0024</cp:lastModifiedBy>
  <cp:revision>2</cp:revision>
  <dcterms:created xsi:type="dcterms:W3CDTF">2013-12-23T07:13:00Z</dcterms:created>
  <dcterms:modified xsi:type="dcterms:W3CDTF">2013-12-23T07:20:00Z</dcterms:modified>
</cp:coreProperties>
</file>